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4C" w:rsidRPr="003D114C" w:rsidRDefault="003D114C" w:rsidP="0039673E">
      <w:pPr>
        <w:spacing w:beforeLines="100" w:afterLines="100"/>
        <w:jc w:val="center"/>
        <w:rPr>
          <w:rFonts w:ascii="黑体" w:eastAsia="黑体" w:hAnsi="黑体"/>
          <w:sz w:val="32"/>
          <w:szCs w:val="32"/>
        </w:rPr>
      </w:pPr>
      <w:r w:rsidRPr="003D114C">
        <w:rPr>
          <w:rFonts w:ascii="黑体" w:eastAsia="黑体" w:hAnsi="黑体" w:hint="eastAsia"/>
          <w:sz w:val="32"/>
          <w:szCs w:val="32"/>
        </w:rPr>
        <w:t>投稿细则</w:t>
      </w:r>
    </w:p>
    <w:p w:rsidR="003D114C" w:rsidRDefault="003D114C" w:rsidP="0039673E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作者文责自负，要提交原创的未发表过的教育研究学术论文，要有研究、有观点、有数据、有方法、有方案、有实践，有效果（重复率严重超标，或稿件写作质量不符合</w:t>
      </w:r>
      <w:r w:rsidR="0039673E">
        <w:rPr>
          <w:rFonts w:hint="eastAsia"/>
        </w:rPr>
        <w:t>期刊要求，将被</w:t>
      </w:r>
      <w:r>
        <w:rPr>
          <w:rFonts w:hint="eastAsia"/>
        </w:rPr>
        <w:t>退稿）。</w:t>
      </w:r>
    </w:p>
    <w:p w:rsidR="003D114C" w:rsidRDefault="003D114C" w:rsidP="003D114C">
      <w:pPr>
        <w:spacing w:line="360" w:lineRule="auto"/>
        <w:ind w:firstLineChars="200" w:firstLine="420"/>
      </w:pPr>
      <w:r>
        <w:rPr>
          <w:rFonts w:hint="eastAsia"/>
        </w:rPr>
        <w:t>（</w:t>
      </w:r>
      <w:r w:rsidR="0039673E">
        <w:rPr>
          <w:rFonts w:hint="eastAsia"/>
        </w:rPr>
        <w:t>2</w:t>
      </w:r>
      <w:r w:rsidR="0039673E">
        <w:rPr>
          <w:rFonts w:hint="eastAsia"/>
        </w:rPr>
        <w:t>）</w:t>
      </w:r>
      <w:r>
        <w:rPr>
          <w:rFonts w:hint="eastAsia"/>
        </w:rPr>
        <w:t>按要求提供正文和所有的附文（作者、单位</w:t>
      </w:r>
      <w:r>
        <w:rPr>
          <w:rFonts w:hint="eastAsia"/>
        </w:rPr>
        <w:t>+</w:t>
      </w:r>
      <w:r>
        <w:rPr>
          <w:rFonts w:hint="eastAsia"/>
        </w:rPr>
        <w:t>地址</w:t>
      </w:r>
      <w:r>
        <w:rPr>
          <w:rFonts w:hint="eastAsia"/>
        </w:rPr>
        <w:t>+</w:t>
      </w:r>
      <w:r>
        <w:rPr>
          <w:rFonts w:hint="eastAsia"/>
        </w:rPr>
        <w:t>邮码、摘要、关键词、作者简介、基金项目、参考文献等）内容，</w:t>
      </w:r>
      <w:r w:rsidR="007F6674">
        <w:rPr>
          <w:rFonts w:hint="eastAsia"/>
        </w:rPr>
        <w:t>具体</w:t>
      </w:r>
      <w:r>
        <w:rPr>
          <w:rFonts w:hint="eastAsia"/>
        </w:rPr>
        <w:t>格式</w:t>
      </w:r>
      <w:r w:rsidR="007F6674">
        <w:rPr>
          <w:rFonts w:hint="eastAsia"/>
        </w:rPr>
        <w:t>和</w:t>
      </w:r>
      <w:r>
        <w:rPr>
          <w:rFonts w:hint="eastAsia"/>
        </w:rPr>
        <w:t>参考样刊附后。</w:t>
      </w:r>
    </w:p>
    <w:p w:rsidR="003D114C" w:rsidRDefault="003D114C" w:rsidP="003D114C">
      <w:pPr>
        <w:spacing w:line="360" w:lineRule="auto"/>
        <w:ind w:firstLineChars="200" w:firstLine="420"/>
        <w:rPr>
          <w:rFonts w:hint="eastAsia"/>
        </w:rPr>
      </w:pPr>
    </w:p>
    <w:p w:rsidR="0039673E" w:rsidRDefault="0039673E" w:rsidP="003D114C">
      <w:pPr>
        <w:spacing w:line="360" w:lineRule="auto"/>
        <w:ind w:firstLineChars="200" w:firstLine="420"/>
        <w:rPr>
          <w:rFonts w:hint="eastAsia"/>
        </w:rPr>
      </w:pPr>
    </w:p>
    <w:p w:rsidR="0039673E" w:rsidRDefault="0039673E" w:rsidP="003D114C">
      <w:pPr>
        <w:spacing w:line="360" w:lineRule="auto"/>
        <w:ind w:firstLineChars="200" w:firstLine="420"/>
        <w:rPr>
          <w:rFonts w:hint="eastAsia"/>
        </w:rPr>
      </w:pPr>
    </w:p>
    <w:p w:rsidR="0039673E" w:rsidRDefault="0039673E" w:rsidP="003D114C">
      <w:pPr>
        <w:spacing w:line="360" w:lineRule="auto"/>
        <w:ind w:firstLineChars="200" w:firstLine="420"/>
        <w:rPr>
          <w:rFonts w:hint="eastAsia"/>
        </w:rPr>
      </w:pPr>
    </w:p>
    <w:p w:rsidR="0039673E" w:rsidRDefault="0039673E" w:rsidP="003D114C">
      <w:pPr>
        <w:spacing w:line="360" w:lineRule="auto"/>
        <w:ind w:firstLineChars="200" w:firstLine="420"/>
        <w:rPr>
          <w:rFonts w:hint="eastAsia"/>
        </w:rPr>
      </w:pPr>
    </w:p>
    <w:p w:rsidR="0039673E" w:rsidRDefault="0039673E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spacing w:line="360" w:lineRule="auto"/>
        <w:ind w:firstLineChars="200" w:firstLine="420"/>
      </w:pPr>
    </w:p>
    <w:p w:rsidR="003D114C" w:rsidRDefault="003D114C" w:rsidP="003D114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职业竞争力模型融入高职教育的研究与实践</w:t>
      </w:r>
    </w:p>
    <w:p w:rsidR="003D114C" w:rsidRPr="007E489F" w:rsidRDefault="003D114C" w:rsidP="003D114C">
      <w:pPr>
        <w:jc w:val="center"/>
        <w:rPr>
          <w:rFonts w:ascii="楷体_GB2312" w:eastAsia="楷体_GB2312"/>
          <w:sz w:val="24"/>
        </w:rPr>
      </w:pPr>
      <w:r w:rsidRPr="008029AC">
        <w:rPr>
          <w:rFonts w:ascii="Times New Roman" w:eastAsia="楷体_GB2312" w:hAnsi="Times New Roman" w:cs="Times New Roman"/>
          <w:sz w:val="24"/>
        </w:rPr>
        <w:t>——</w:t>
      </w:r>
      <w:r w:rsidRPr="007E489F">
        <w:rPr>
          <w:rFonts w:ascii="楷体_GB2312" w:eastAsia="楷体_GB2312" w:hint="eastAsia"/>
          <w:sz w:val="24"/>
        </w:rPr>
        <w:t>以杭州科技职业技术</w:t>
      </w:r>
      <w:r>
        <w:rPr>
          <w:rFonts w:ascii="楷体_GB2312" w:eastAsia="楷体_GB2312" w:hint="eastAsia"/>
          <w:sz w:val="24"/>
        </w:rPr>
        <w:t>学院计算机网络技术专业</w:t>
      </w:r>
      <w:r w:rsidRPr="007E489F">
        <w:rPr>
          <w:rFonts w:ascii="楷体_GB2312" w:eastAsia="楷体_GB2312" w:hint="eastAsia"/>
          <w:sz w:val="24"/>
        </w:rPr>
        <w:t>为例</w:t>
      </w:r>
    </w:p>
    <w:p w:rsidR="003D114C" w:rsidRDefault="003D114C" w:rsidP="003D114C">
      <w:pPr>
        <w:spacing w:line="360" w:lineRule="auto"/>
        <w:jc w:val="center"/>
        <w:rPr>
          <w:szCs w:val="21"/>
        </w:rPr>
      </w:pPr>
      <w:r w:rsidRPr="00601299">
        <w:rPr>
          <w:rFonts w:hint="eastAsia"/>
          <w:szCs w:val="21"/>
        </w:rPr>
        <w:t>程舒通</w:t>
      </w:r>
    </w:p>
    <w:p w:rsidR="003D114C" w:rsidRPr="00324BCA" w:rsidRDefault="003D114C" w:rsidP="003D114C">
      <w:pPr>
        <w:spacing w:line="360" w:lineRule="auto"/>
        <w:jc w:val="center"/>
        <w:rPr>
          <w:szCs w:val="21"/>
        </w:rPr>
      </w:pPr>
      <w:r w:rsidRPr="00601299">
        <w:rPr>
          <w:rFonts w:hint="eastAsia"/>
          <w:szCs w:val="21"/>
        </w:rPr>
        <w:t>（杭州科技职业技术学院</w:t>
      </w:r>
      <w:r>
        <w:rPr>
          <w:rFonts w:hint="eastAsia"/>
          <w:szCs w:val="21"/>
        </w:rPr>
        <w:t>信息</w:t>
      </w:r>
      <w:r>
        <w:rPr>
          <w:szCs w:val="21"/>
        </w:rPr>
        <w:t>工程学院</w:t>
      </w:r>
      <w:r w:rsidRPr="00601299">
        <w:rPr>
          <w:rFonts w:hint="eastAsia"/>
          <w:szCs w:val="21"/>
        </w:rPr>
        <w:t>，浙江</w:t>
      </w:r>
      <w:r>
        <w:rPr>
          <w:rFonts w:hint="eastAsia"/>
          <w:szCs w:val="21"/>
        </w:rPr>
        <w:t xml:space="preserve"> </w:t>
      </w:r>
      <w:r w:rsidRPr="00601299">
        <w:rPr>
          <w:rFonts w:hint="eastAsia"/>
          <w:szCs w:val="21"/>
        </w:rPr>
        <w:t>杭州</w:t>
      </w:r>
      <w:r>
        <w:rPr>
          <w:rFonts w:hint="eastAsia"/>
          <w:szCs w:val="21"/>
        </w:rPr>
        <w:t xml:space="preserve"> </w:t>
      </w:r>
      <w:r w:rsidRPr="00601299">
        <w:rPr>
          <w:rFonts w:hint="eastAsia"/>
          <w:szCs w:val="21"/>
        </w:rPr>
        <w:t>311402</w:t>
      </w:r>
      <w:r w:rsidRPr="00601299">
        <w:rPr>
          <w:rFonts w:hint="eastAsia"/>
          <w:szCs w:val="21"/>
        </w:rPr>
        <w:t>）</w:t>
      </w:r>
    </w:p>
    <w:p w:rsidR="003D114C" w:rsidRDefault="003D114C" w:rsidP="003D114C">
      <w:pPr>
        <w:rPr>
          <w:szCs w:val="21"/>
        </w:rPr>
      </w:pPr>
      <w:r w:rsidRPr="00141D97">
        <w:rPr>
          <w:rFonts w:hint="eastAsia"/>
          <w:b/>
          <w:szCs w:val="21"/>
        </w:rPr>
        <w:t>摘要</w:t>
      </w:r>
      <w:r>
        <w:rPr>
          <w:rFonts w:hint="eastAsia"/>
          <w:b/>
          <w:szCs w:val="21"/>
        </w:rPr>
        <w:t>：</w:t>
      </w:r>
      <w:r>
        <w:rPr>
          <w:rFonts w:hint="eastAsia"/>
        </w:rPr>
        <w:t>能力本位技能导向与能力本位设计导向的教育理念</w:t>
      </w:r>
      <w:r w:rsidRPr="00E609E3">
        <w:rPr>
          <w:rFonts w:hint="eastAsia"/>
        </w:rPr>
        <w:t>存在</w:t>
      </w:r>
      <w:r>
        <w:rPr>
          <w:rFonts w:hint="eastAsia"/>
        </w:rPr>
        <w:t>一定的</w:t>
      </w:r>
      <w:r w:rsidRPr="00E609E3">
        <w:rPr>
          <w:rFonts w:hint="eastAsia"/>
        </w:rPr>
        <w:t>局限性</w:t>
      </w:r>
      <w:r>
        <w:rPr>
          <w:rFonts w:hint="eastAsia"/>
        </w:rPr>
        <w:t>，杭州科技职业技术学院结合“职业竞争力”概念，根据中国职业教育特色和学生的心理、身体发展要求，设计了符合高等职业教育发展的职业竞争力模型，包括基础竞争力、核心竞争力和发展竞争力三部分内容。本文</w:t>
      </w:r>
      <w:r>
        <w:rPr>
          <w:rFonts w:ascii="Arial" w:hAnsi="Arial" w:cs="Arial" w:hint="eastAsia"/>
          <w:color w:val="000000"/>
          <w:szCs w:val="21"/>
        </w:rPr>
        <w:t>以计算机网络技术专业为例，</w:t>
      </w:r>
      <w:r>
        <w:rPr>
          <w:rFonts w:hint="eastAsia"/>
        </w:rPr>
        <w:t>详细论述了确立基础竞争力与</w:t>
      </w:r>
      <w:r>
        <w:t>核心竞争力</w:t>
      </w:r>
      <w:r>
        <w:rPr>
          <w:rFonts w:hint="eastAsia"/>
        </w:rPr>
        <w:t>的专业人才培养模式与课程体系架构，以及</w:t>
      </w:r>
      <w:r w:rsidRPr="003D2A44">
        <w:rPr>
          <w:rFonts w:hint="eastAsia"/>
        </w:rPr>
        <w:t>培养创新能力</w:t>
      </w:r>
      <w:r>
        <w:rPr>
          <w:rFonts w:hint="eastAsia"/>
        </w:rPr>
        <w:t>的灵活多样的课堂外教学形式。</w:t>
      </w:r>
    </w:p>
    <w:p w:rsidR="003D114C" w:rsidRDefault="003D114C" w:rsidP="003D114C">
      <w:pPr>
        <w:jc w:val="left"/>
        <w:rPr>
          <w:szCs w:val="21"/>
        </w:rPr>
      </w:pPr>
      <w:r w:rsidRPr="00141D97">
        <w:rPr>
          <w:rFonts w:hint="eastAsia"/>
          <w:b/>
          <w:szCs w:val="21"/>
        </w:rPr>
        <w:t>关键词</w:t>
      </w:r>
      <w:r>
        <w:rPr>
          <w:rFonts w:hint="eastAsia"/>
          <w:b/>
          <w:szCs w:val="21"/>
        </w:rPr>
        <w:t>：</w:t>
      </w:r>
      <w:r>
        <w:rPr>
          <w:rFonts w:hint="eastAsia"/>
          <w:szCs w:val="21"/>
        </w:rPr>
        <w:t>职业竞争力；高职</w:t>
      </w:r>
      <w:r w:rsidRPr="00141D97">
        <w:rPr>
          <w:rFonts w:hint="eastAsia"/>
          <w:szCs w:val="21"/>
        </w:rPr>
        <w:t>；</w:t>
      </w:r>
      <w:r>
        <w:rPr>
          <w:rFonts w:hint="eastAsia"/>
          <w:szCs w:val="21"/>
        </w:rPr>
        <w:t>人才培养模式；课程体系</w:t>
      </w:r>
    </w:p>
    <w:p w:rsidR="003D114C" w:rsidRDefault="003D114C" w:rsidP="003D114C">
      <w:r w:rsidRPr="008033EB">
        <w:rPr>
          <w:rFonts w:hint="eastAsia"/>
          <w:b/>
          <w:szCs w:val="21"/>
        </w:rPr>
        <w:t>作者简介</w:t>
      </w:r>
      <w:r>
        <w:rPr>
          <w:rFonts w:hint="eastAsia"/>
          <w:szCs w:val="21"/>
        </w:rPr>
        <w:t>：</w:t>
      </w:r>
      <w:r>
        <w:rPr>
          <w:rFonts w:hint="eastAsia"/>
        </w:rPr>
        <w:t>程</w:t>
      </w:r>
      <w:r w:rsidRPr="00F14EE6">
        <w:rPr>
          <w:rFonts w:hint="eastAsia"/>
          <w:szCs w:val="21"/>
        </w:rPr>
        <w:t>舒通（</w:t>
      </w:r>
      <w:r w:rsidRPr="00F14EE6">
        <w:rPr>
          <w:rFonts w:hint="eastAsia"/>
          <w:szCs w:val="21"/>
        </w:rPr>
        <w:t>1976</w:t>
      </w:r>
      <w:r w:rsidRPr="00F14EE6">
        <w:rPr>
          <w:rFonts w:hint="eastAsia"/>
          <w:szCs w:val="21"/>
        </w:rPr>
        <w:t>—），男，</w:t>
      </w:r>
      <w:r w:rsidRPr="00F14EE6">
        <w:rPr>
          <w:szCs w:val="21"/>
        </w:rPr>
        <w:t>浙江杭州</w:t>
      </w:r>
      <w:r w:rsidRPr="00F14EE6">
        <w:rPr>
          <w:rFonts w:hint="eastAsia"/>
          <w:szCs w:val="21"/>
        </w:rPr>
        <w:t>人，硕士，</w:t>
      </w:r>
      <w:r>
        <w:rPr>
          <w:rFonts w:hint="eastAsia"/>
          <w:szCs w:val="21"/>
        </w:rPr>
        <w:t>副教授</w:t>
      </w:r>
      <w:r w:rsidRPr="00F14EE6">
        <w:rPr>
          <w:rFonts w:hint="eastAsia"/>
          <w:szCs w:val="21"/>
        </w:rPr>
        <w:t>，主</w:t>
      </w:r>
      <w:r>
        <w:rPr>
          <w:rFonts w:hint="eastAsia"/>
        </w:rPr>
        <w:t>要研究方向为计算机网络。</w:t>
      </w:r>
    </w:p>
    <w:p w:rsidR="003D114C" w:rsidRPr="00C160D5" w:rsidRDefault="003D114C" w:rsidP="003D114C">
      <w:r w:rsidRPr="008033EB">
        <w:rPr>
          <w:rFonts w:hint="eastAsia"/>
          <w:b/>
        </w:rPr>
        <w:t>基金项目</w:t>
      </w:r>
      <w:r>
        <w:rPr>
          <w:rFonts w:hint="eastAsia"/>
        </w:rPr>
        <w:t>：</w:t>
      </w:r>
      <w:r w:rsidRPr="00C36726">
        <w:t>浙江省教育科学规划</w:t>
      </w:r>
      <w:r w:rsidRPr="00C36726">
        <w:t>2014</w:t>
      </w:r>
      <w:r w:rsidRPr="00C36726">
        <w:t>年度（高校）研究课题</w:t>
      </w:r>
      <w:r>
        <w:rPr>
          <w:rFonts w:hint="eastAsia"/>
        </w:rPr>
        <w:t>“</w:t>
      </w:r>
      <w:r w:rsidRPr="00C36726">
        <w:t>职业竞争力模型融入高职教育的研究与实践</w:t>
      </w:r>
      <w:r>
        <w:rPr>
          <w:rFonts w:hint="eastAsia"/>
        </w:rPr>
        <w:t>”（项目编号：</w:t>
      </w:r>
      <w:r w:rsidRPr="00C36726">
        <w:t>2014SCG256</w:t>
      </w:r>
      <w:r>
        <w:rPr>
          <w:rFonts w:hint="eastAsia"/>
        </w:rPr>
        <w:t>）。</w:t>
      </w:r>
    </w:p>
    <w:p w:rsidR="003D114C" w:rsidRDefault="003D114C" w:rsidP="003D114C">
      <w:pPr>
        <w:jc w:val="left"/>
        <w:rPr>
          <w:szCs w:val="21"/>
        </w:rPr>
      </w:pPr>
      <w:r w:rsidRPr="008033EB">
        <w:rPr>
          <w:rFonts w:hint="eastAsia"/>
          <w:b/>
          <w:szCs w:val="21"/>
        </w:rPr>
        <w:t>中图分类号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G42 </w:t>
      </w:r>
      <w:r w:rsidRPr="008033E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8033EB">
        <w:rPr>
          <w:rFonts w:hint="eastAsia"/>
          <w:b/>
          <w:szCs w:val="21"/>
        </w:rPr>
        <w:t>文献标识码</w:t>
      </w:r>
      <w:r>
        <w:rPr>
          <w:rFonts w:hint="eastAsia"/>
          <w:szCs w:val="21"/>
        </w:rPr>
        <w:t>：</w:t>
      </w:r>
      <w:r w:rsidRPr="008033EB">
        <w:rPr>
          <w:rFonts w:hint="eastAsia"/>
          <w:szCs w:val="21"/>
        </w:rPr>
        <w:t>A</w:t>
      </w:r>
    </w:p>
    <w:p w:rsidR="003D114C" w:rsidRDefault="003D114C" w:rsidP="003D114C">
      <w:pPr>
        <w:jc w:val="left"/>
        <w:rPr>
          <w:szCs w:val="21"/>
        </w:rPr>
      </w:pPr>
    </w:p>
    <w:p w:rsidR="003D114C" w:rsidRPr="00DD1641" w:rsidRDefault="003D114C" w:rsidP="003D114C">
      <w:pPr>
        <w:rPr>
          <w:rFonts w:ascii="黑体" w:eastAsia="黑体" w:hAnsi="黑体"/>
          <w:b/>
          <w:szCs w:val="21"/>
        </w:rPr>
      </w:pPr>
      <w:r w:rsidRPr="00DD1641">
        <w:rPr>
          <w:rFonts w:ascii="黑体" w:eastAsia="黑体" w:hAnsi="黑体" w:hint="eastAsia"/>
          <w:b/>
          <w:szCs w:val="21"/>
        </w:rPr>
        <w:t xml:space="preserve">0  引言 </w:t>
      </w:r>
    </w:p>
    <w:p w:rsidR="003D114C" w:rsidRPr="00DD1641" w:rsidRDefault="003D114C" w:rsidP="003D114C">
      <w:pPr>
        <w:numPr>
          <w:ilvl w:val="0"/>
          <w:numId w:val="1"/>
        </w:numPr>
        <w:rPr>
          <w:rFonts w:ascii="黑体" w:eastAsia="黑体" w:hAnsi="黑体"/>
          <w:b/>
        </w:rPr>
      </w:pPr>
      <w:r w:rsidRPr="00DD1641">
        <w:rPr>
          <w:rFonts w:ascii="黑体" w:eastAsia="黑体" w:hAnsi="黑体" w:hint="eastAsia"/>
          <w:b/>
        </w:rPr>
        <w:t>职业竞争力模型设计与分析</w:t>
      </w:r>
    </w:p>
    <w:p w:rsidR="003D114C" w:rsidRDefault="003D114C" w:rsidP="003D114C">
      <w:r>
        <w:rPr>
          <w:rFonts w:hint="eastAsia"/>
        </w:rPr>
        <w:t>1.1</w:t>
      </w:r>
      <w:r>
        <w:rPr>
          <w:rFonts w:hint="eastAsia"/>
        </w:rPr>
        <w:t>基础竞争力</w:t>
      </w:r>
      <w:r>
        <w:rPr>
          <w:rFonts w:hint="eastAsia"/>
        </w:rPr>
        <w:t xml:space="preserve"> </w:t>
      </w:r>
    </w:p>
    <w:p w:rsidR="003D114C" w:rsidRDefault="003D114C" w:rsidP="003D114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）×××××。×××××。</w:t>
      </w:r>
    </w:p>
    <w:p w:rsidR="003D114C" w:rsidRDefault="003D114C" w:rsidP="003D114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）×××××。×××××。</w:t>
      </w:r>
    </w:p>
    <w:p w:rsidR="003D114C" w:rsidRDefault="003D114C" w:rsidP="003D114C">
      <w:r>
        <w:rPr>
          <w:rFonts w:hint="eastAsia"/>
        </w:rPr>
        <w:t xml:space="preserve">1.2 </w:t>
      </w:r>
      <w:r>
        <w:rPr>
          <w:rFonts w:hint="eastAsia"/>
        </w:rPr>
        <w:t>核心竞争力</w:t>
      </w:r>
    </w:p>
    <w:p w:rsidR="003D114C" w:rsidRDefault="003D114C" w:rsidP="003D114C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发展竞争力</w:t>
      </w:r>
    </w:p>
    <w:p w:rsidR="003D114C" w:rsidRPr="00DD1641" w:rsidRDefault="003D114C" w:rsidP="003D114C">
      <w:pPr>
        <w:rPr>
          <w:rFonts w:ascii="黑体" w:eastAsia="黑体" w:hAnsi="黑体"/>
          <w:b/>
        </w:rPr>
      </w:pPr>
      <w:r w:rsidRPr="00DD1641">
        <w:rPr>
          <w:rFonts w:ascii="黑体" w:eastAsia="黑体" w:hAnsi="黑体" w:hint="eastAsia"/>
          <w:b/>
        </w:rPr>
        <w:t>2  高职教育融入职业竞争力模型</w:t>
      </w:r>
    </w:p>
    <w:p w:rsidR="003D114C" w:rsidRPr="00CB2070" w:rsidRDefault="003D114C" w:rsidP="003D114C">
      <w:r>
        <w:rPr>
          <w:rFonts w:hint="eastAsia"/>
        </w:rPr>
        <w:t>2</w:t>
      </w:r>
      <w:r w:rsidRPr="00CB2070">
        <w:rPr>
          <w:rFonts w:hint="eastAsia"/>
        </w:rPr>
        <w:t>.1</w:t>
      </w:r>
      <w:r w:rsidRPr="00CB2070">
        <w:rPr>
          <w:rFonts w:hint="eastAsia"/>
          <w:bCs/>
        </w:rPr>
        <w:t>人才培养模式</w:t>
      </w:r>
    </w:p>
    <w:p w:rsidR="003D114C" w:rsidRPr="00CB2070" w:rsidRDefault="003D114C" w:rsidP="003D114C">
      <w:r>
        <w:rPr>
          <w:rFonts w:hint="eastAsia"/>
        </w:rPr>
        <w:t>2</w:t>
      </w:r>
      <w:r w:rsidRPr="00CB2070">
        <w:rPr>
          <w:rFonts w:hint="eastAsia"/>
        </w:rPr>
        <w:t xml:space="preserve">.2 </w:t>
      </w:r>
      <w:r w:rsidRPr="00CB2070">
        <w:rPr>
          <w:rFonts w:hint="eastAsia"/>
        </w:rPr>
        <w:t>课程体系设计</w:t>
      </w:r>
    </w:p>
    <w:p w:rsidR="003D114C" w:rsidRPr="00CB2070" w:rsidRDefault="003D114C" w:rsidP="003D114C">
      <w:pPr>
        <w:rPr>
          <w:bCs/>
        </w:rPr>
      </w:pPr>
      <w:r>
        <w:rPr>
          <w:rFonts w:hint="eastAsia"/>
          <w:bCs/>
        </w:rPr>
        <w:t>2</w:t>
      </w:r>
      <w:r w:rsidRPr="00CB2070">
        <w:rPr>
          <w:rFonts w:hint="eastAsia"/>
          <w:bCs/>
        </w:rPr>
        <w:t xml:space="preserve">.3 </w:t>
      </w:r>
      <w:r w:rsidRPr="00CB2070">
        <w:rPr>
          <w:rFonts w:hint="eastAsia"/>
          <w:bCs/>
        </w:rPr>
        <w:t>教学方法和考核形式的改革</w:t>
      </w:r>
    </w:p>
    <w:p w:rsidR="003D114C" w:rsidRPr="00DD1641" w:rsidRDefault="003D114C" w:rsidP="003D114C">
      <w:pPr>
        <w:pStyle w:val="a3"/>
        <w:numPr>
          <w:ilvl w:val="1"/>
          <w:numId w:val="3"/>
        </w:numPr>
        <w:ind w:firstLineChars="0"/>
        <w:rPr>
          <w:bCs/>
        </w:rPr>
      </w:pPr>
      <w:r w:rsidRPr="00DD1641">
        <w:rPr>
          <w:rFonts w:hint="eastAsia"/>
          <w:bCs/>
        </w:rPr>
        <w:t>灵活多样的课外教学形式</w:t>
      </w:r>
    </w:p>
    <w:p w:rsidR="003D114C" w:rsidRPr="00DD1641" w:rsidRDefault="003D114C" w:rsidP="003D114C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b/>
        </w:rPr>
      </w:pPr>
      <w:r w:rsidRPr="00DD1641">
        <w:rPr>
          <w:rFonts w:ascii="黑体" w:eastAsia="黑体" w:hAnsi="黑体" w:hint="eastAsia"/>
          <w:b/>
        </w:rPr>
        <w:t>结语</w:t>
      </w:r>
    </w:p>
    <w:p w:rsidR="003D114C" w:rsidRPr="00DD1641" w:rsidRDefault="003D114C" w:rsidP="003D114C">
      <w:pPr>
        <w:rPr>
          <w:rFonts w:ascii="黑体" w:eastAsia="黑体" w:hAnsi="黑体"/>
          <w:b/>
        </w:rPr>
      </w:pPr>
    </w:p>
    <w:p w:rsidR="003D114C" w:rsidRPr="00167B24" w:rsidRDefault="003D114C" w:rsidP="003D114C">
      <w:pPr>
        <w:rPr>
          <w:rFonts w:ascii="黑体" w:eastAsia="黑体" w:hAnsi="黑体"/>
          <w:b/>
        </w:rPr>
      </w:pPr>
      <w:r w:rsidRPr="00167B24">
        <w:rPr>
          <w:rFonts w:ascii="黑体" w:eastAsia="黑体" w:hAnsi="黑体" w:hint="eastAsia"/>
          <w:b/>
        </w:rPr>
        <w:t>参考文献</w:t>
      </w:r>
    </w:p>
    <w:p w:rsidR="003D114C" w:rsidRPr="00167B24" w:rsidRDefault="003D114C" w:rsidP="003D114C">
      <w:pPr>
        <w:rPr>
          <w:sz w:val="18"/>
          <w:szCs w:val="18"/>
        </w:rPr>
      </w:pPr>
      <w:r w:rsidRPr="00167B24">
        <w:rPr>
          <w:rFonts w:hint="eastAsia"/>
          <w:sz w:val="18"/>
          <w:szCs w:val="18"/>
        </w:rPr>
        <w:t>[</w:t>
      </w:r>
      <w:r w:rsidRPr="00167B24">
        <w:rPr>
          <w:sz w:val="18"/>
          <w:szCs w:val="18"/>
        </w:rPr>
        <w:t>1</w:t>
      </w:r>
      <w:r w:rsidRPr="00167B24">
        <w:rPr>
          <w:rFonts w:hint="eastAsia"/>
          <w:sz w:val="18"/>
          <w:szCs w:val="18"/>
        </w:rPr>
        <w:t xml:space="preserve">] </w:t>
      </w:r>
      <w:r w:rsidRPr="00167B24">
        <w:rPr>
          <w:rFonts w:hint="eastAsia"/>
          <w:sz w:val="18"/>
          <w:szCs w:val="18"/>
        </w:rPr>
        <w:t>马树超，郭扬</w:t>
      </w:r>
      <w:r w:rsidRPr="00167B24">
        <w:rPr>
          <w:rFonts w:hint="eastAsia"/>
          <w:sz w:val="18"/>
          <w:szCs w:val="18"/>
        </w:rPr>
        <w:t xml:space="preserve">. </w:t>
      </w:r>
      <w:r w:rsidRPr="00167B24">
        <w:rPr>
          <w:rFonts w:hint="eastAsia"/>
          <w:sz w:val="18"/>
          <w:szCs w:val="18"/>
        </w:rPr>
        <w:t>中国高等职业教育历史的抉择［</w:t>
      </w:r>
      <w:r w:rsidRPr="00167B24">
        <w:rPr>
          <w:rFonts w:hint="eastAsia"/>
          <w:sz w:val="18"/>
          <w:szCs w:val="18"/>
        </w:rPr>
        <w:t>M</w:t>
      </w:r>
      <w:r w:rsidRPr="00167B24">
        <w:rPr>
          <w:rFonts w:hint="eastAsia"/>
          <w:sz w:val="18"/>
          <w:szCs w:val="18"/>
        </w:rPr>
        <w:t>］</w:t>
      </w:r>
      <w:r w:rsidRPr="00167B24">
        <w:rPr>
          <w:rFonts w:hint="eastAsia"/>
          <w:sz w:val="18"/>
          <w:szCs w:val="18"/>
        </w:rPr>
        <w:t xml:space="preserve">. </w:t>
      </w:r>
      <w:r w:rsidRPr="00167B24">
        <w:rPr>
          <w:rFonts w:hint="eastAsia"/>
          <w:sz w:val="18"/>
          <w:szCs w:val="18"/>
        </w:rPr>
        <w:t>北京：高等教育出版社，</w:t>
      </w:r>
      <w:r w:rsidRPr="00167B24">
        <w:rPr>
          <w:rFonts w:hint="eastAsia"/>
          <w:sz w:val="18"/>
          <w:szCs w:val="18"/>
        </w:rPr>
        <w:t>2009</w:t>
      </w:r>
      <w:r w:rsidRPr="00167B24">
        <w:rPr>
          <w:rFonts w:hint="eastAsia"/>
          <w:sz w:val="18"/>
          <w:szCs w:val="18"/>
        </w:rPr>
        <w:t>：</w:t>
      </w:r>
      <w:r w:rsidRPr="00167B24">
        <w:rPr>
          <w:rFonts w:hint="eastAsia"/>
          <w:sz w:val="18"/>
          <w:szCs w:val="18"/>
        </w:rPr>
        <w:t>34-36.</w:t>
      </w:r>
    </w:p>
    <w:p w:rsidR="003D114C" w:rsidRPr="00167B24" w:rsidRDefault="003D114C" w:rsidP="003D114C">
      <w:pPr>
        <w:rPr>
          <w:sz w:val="18"/>
          <w:szCs w:val="18"/>
        </w:rPr>
      </w:pPr>
      <w:r w:rsidRPr="00167B24">
        <w:rPr>
          <w:rFonts w:hint="eastAsia"/>
          <w:sz w:val="18"/>
          <w:szCs w:val="18"/>
        </w:rPr>
        <w:t>[</w:t>
      </w:r>
      <w:r w:rsidRPr="00167B24">
        <w:rPr>
          <w:sz w:val="18"/>
          <w:szCs w:val="18"/>
        </w:rPr>
        <w:t>2</w:t>
      </w:r>
      <w:r w:rsidRPr="00167B24">
        <w:rPr>
          <w:rFonts w:hint="eastAsia"/>
          <w:sz w:val="18"/>
          <w:szCs w:val="18"/>
        </w:rPr>
        <w:t xml:space="preserve">] </w:t>
      </w:r>
      <w:r w:rsidRPr="00167B24">
        <w:rPr>
          <w:rFonts w:hint="eastAsia"/>
          <w:sz w:val="18"/>
          <w:szCs w:val="18"/>
        </w:rPr>
        <w:t>倪勇，王芳，曹昕鸷</w:t>
      </w:r>
      <w:r w:rsidRPr="00167B24">
        <w:rPr>
          <w:rFonts w:hint="eastAsia"/>
          <w:sz w:val="18"/>
          <w:szCs w:val="18"/>
        </w:rPr>
        <w:t xml:space="preserve">. </w:t>
      </w:r>
      <w:r w:rsidRPr="00167B24">
        <w:rPr>
          <w:rFonts w:hint="eastAsia"/>
          <w:sz w:val="18"/>
          <w:szCs w:val="18"/>
        </w:rPr>
        <w:t>论职业竞争力导向的电子信息类专业课程体系</w:t>
      </w:r>
      <w:r w:rsidRPr="00167B24">
        <w:rPr>
          <w:rFonts w:hint="eastAsia"/>
          <w:sz w:val="18"/>
          <w:szCs w:val="18"/>
        </w:rPr>
        <w:t xml:space="preserve">[J]. </w:t>
      </w:r>
      <w:r w:rsidRPr="00167B24">
        <w:rPr>
          <w:rFonts w:hint="eastAsia"/>
          <w:sz w:val="18"/>
          <w:szCs w:val="18"/>
        </w:rPr>
        <w:t>黑龙江高教研究，</w:t>
      </w:r>
      <w:r w:rsidRPr="00167B24">
        <w:rPr>
          <w:rFonts w:hint="eastAsia"/>
          <w:sz w:val="18"/>
          <w:szCs w:val="18"/>
        </w:rPr>
        <w:t xml:space="preserve"> 2011</w:t>
      </w:r>
      <w:r w:rsidRPr="00167B24">
        <w:rPr>
          <w:rFonts w:hint="eastAsia"/>
          <w:sz w:val="18"/>
          <w:szCs w:val="18"/>
        </w:rPr>
        <w:t>（</w:t>
      </w:r>
      <w:r w:rsidRPr="00167B24">
        <w:rPr>
          <w:rFonts w:hint="eastAsia"/>
          <w:sz w:val="18"/>
          <w:szCs w:val="18"/>
        </w:rPr>
        <w:t>5</w:t>
      </w:r>
      <w:r w:rsidRPr="00167B24">
        <w:rPr>
          <w:rFonts w:hint="eastAsia"/>
          <w:sz w:val="18"/>
          <w:szCs w:val="18"/>
        </w:rPr>
        <w:t>）：</w:t>
      </w:r>
      <w:r w:rsidRPr="00167B24">
        <w:rPr>
          <w:rFonts w:hint="eastAsia"/>
          <w:sz w:val="18"/>
          <w:szCs w:val="18"/>
        </w:rPr>
        <w:t xml:space="preserve"> 154-156. </w:t>
      </w:r>
    </w:p>
    <w:p w:rsidR="003D114C" w:rsidRPr="00167B24" w:rsidRDefault="003D114C" w:rsidP="003D114C">
      <w:pPr>
        <w:rPr>
          <w:sz w:val="18"/>
          <w:szCs w:val="18"/>
        </w:rPr>
      </w:pPr>
      <w:r w:rsidRPr="00167B24">
        <w:rPr>
          <w:rFonts w:hint="eastAsia"/>
          <w:sz w:val="18"/>
          <w:szCs w:val="18"/>
        </w:rPr>
        <w:t xml:space="preserve">[3] </w:t>
      </w:r>
      <w:r w:rsidRPr="00167B24">
        <w:rPr>
          <w:rFonts w:hint="eastAsia"/>
          <w:sz w:val="18"/>
          <w:szCs w:val="18"/>
        </w:rPr>
        <w:t>江城</w:t>
      </w:r>
      <w:r w:rsidRPr="00167B24">
        <w:rPr>
          <w:rFonts w:hint="eastAsia"/>
          <w:sz w:val="18"/>
          <w:szCs w:val="18"/>
        </w:rPr>
        <w:t xml:space="preserve">. </w:t>
      </w:r>
      <w:r w:rsidRPr="00167B24">
        <w:rPr>
          <w:rFonts w:hint="eastAsia"/>
          <w:sz w:val="18"/>
          <w:szCs w:val="18"/>
        </w:rPr>
        <w:t>探索职校发展新途径、增强学生职业竞争力</w:t>
      </w:r>
      <w:r w:rsidRPr="00167B24">
        <w:rPr>
          <w:rFonts w:hint="eastAsia"/>
          <w:sz w:val="18"/>
          <w:szCs w:val="18"/>
        </w:rPr>
        <w:t xml:space="preserve">[J]. </w:t>
      </w:r>
      <w:r w:rsidRPr="00167B24">
        <w:rPr>
          <w:rFonts w:hint="eastAsia"/>
          <w:sz w:val="18"/>
          <w:szCs w:val="18"/>
        </w:rPr>
        <w:t>中国职业技术教育，</w:t>
      </w:r>
      <w:r w:rsidRPr="00167B24">
        <w:rPr>
          <w:rFonts w:hint="eastAsia"/>
          <w:sz w:val="18"/>
          <w:szCs w:val="18"/>
        </w:rPr>
        <w:t>2010</w:t>
      </w:r>
      <w:r w:rsidRPr="00167B24">
        <w:rPr>
          <w:rFonts w:hint="eastAsia"/>
          <w:sz w:val="18"/>
          <w:szCs w:val="18"/>
        </w:rPr>
        <w:t>（</w:t>
      </w:r>
      <w:r w:rsidRPr="00167B24">
        <w:rPr>
          <w:rFonts w:hint="eastAsia"/>
          <w:sz w:val="18"/>
          <w:szCs w:val="18"/>
        </w:rPr>
        <w:t>1</w:t>
      </w:r>
      <w:r w:rsidRPr="00167B24">
        <w:rPr>
          <w:rFonts w:hint="eastAsia"/>
          <w:sz w:val="18"/>
          <w:szCs w:val="18"/>
        </w:rPr>
        <w:t>）：</w:t>
      </w:r>
      <w:r w:rsidRPr="00167B24">
        <w:rPr>
          <w:rFonts w:hint="eastAsia"/>
          <w:sz w:val="18"/>
          <w:szCs w:val="18"/>
        </w:rPr>
        <w:t xml:space="preserve"> 85-86. </w:t>
      </w:r>
    </w:p>
    <w:p w:rsidR="003D114C" w:rsidRDefault="003D114C" w:rsidP="003D114C">
      <w:pPr>
        <w:rPr>
          <w:sz w:val="18"/>
          <w:szCs w:val="18"/>
        </w:rPr>
      </w:pPr>
      <w:r w:rsidRPr="00167B24">
        <w:rPr>
          <w:rFonts w:hint="eastAsia"/>
          <w:sz w:val="18"/>
          <w:szCs w:val="18"/>
        </w:rPr>
        <w:t xml:space="preserve">[4] </w:t>
      </w:r>
      <w:r w:rsidRPr="00167B24">
        <w:rPr>
          <w:rFonts w:hint="eastAsia"/>
          <w:sz w:val="18"/>
          <w:szCs w:val="18"/>
        </w:rPr>
        <w:t>高林，鲍洁</w:t>
      </w:r>
      <w:r w:rsidRPr="00167B24">
        <w:rPr>
          <w:rFonts w:hint="eastAsia"/>
          <w:sz w:val="18"/>
          <w:szCs w:val="18"/>
        </w:rPr>
        <w:t xml:space="preserve">. </w:t>
      </w:r>
      <w:r w:rsidRPr="00167B24">
        <w:rPr>
          <w:rFonts w:hint="eastAsia"/>
          <w:sz w:val="18"/>
          <w:szCs w:val="18"/>
        </w:rPr>
        <w:t>职业竞争力导向的“工作过程支撑平台系统化课程”模式探索</w:t>
      </w:r>
      <w:r w:rsidRPr="00167B24">
        <w:rPr>
          <w:rFonts w:hint="eastAsia"/>
          <w:sz w:val="18"/>
          <w:szCs w:val="18"/>
        </w:rPr>
        <w:t>[J]</w:t>
      </w:r>
      <w:r w:rsidRPr="00167B24">
        <w:rPr>
          <w:rFonts w:hint="eastAsia"/>
          <w:sz w:val="18"/>
          <w:szCs w:val="18"/>
        </w:rPr>
        <w:t>．</w:t>
      </w:r>
      <w:r w:rsidRPr="00167B24">
        <w:rPr>
          <w:rFonts w:hint="eastAsia"/>
          <w:sz w:val="18"/>
          <w:szCs w:val="18"/>
        </w:rPr>
        <w:t xml:space="preserve"> </w:t>
      </w:r>
      <w:r w:rsidRPr="00167B24">
        <w:rPr>
          <w:rFonts w:hint="eastAsia"/>
          <w:sz w:val="18"/>
          <w:szCs w:val="18"/>
        </w:rPr>
        <w:t>职教论坛，</w:t>
      </w:r>
      <w:r w:rsidRPr="00167B24">
        <w:rPr>
          <w:rFonts w:hint="eastAsia"/>
          <w:sz w:val="18"/>
          <w:szCs w:val="18"/>
        </w:rPr>
        <w:t xml:space="preserve"> 2009</w:t>
      </w:r>
      <w:r w:rsidRPr="00167B24">
        <w:rPr>
          <w:rFonts w:hint="eastAsia"/>
          <w:sz w:val="18"/>
          <w:szCs w:val="18"/>
        </w:rPr>
        <w:t>（</w:t>
      </w:r>
      <w:r w:rsidRPr="00167B24">
        <w:rPr>
          <w:rFonts w:hint="eastAsia"/>
          <w:sz w:val="18"/>
          <w:szCs w:val="18"/>
        </w:rPr>
        <w:t>30</w:t>
      </w:r>
      <w:r w:rsidRPr="00167B24">
        <w:rPr>
          <w:rFonts w:hint="eastAsia"/>
          <w:sz w:val="18"/>
          <w:szCs w:val="18"/>
        </w:rPr>
        <w:t>）：</w:t>
      </w:r>
      <w:r w:rsidRPr="00167B24">
        <w:rPr>
          <w:rFonts w:hint="eastAsia"/>
          <w:sz w:val="18"/>
          <w:szCs w:val="18"/>
        </w:rPr>
        <w:t xml:space="preserve"> 4-8.  </w:t>
      </w:r>
    </w:p>
    <w:p w:rsidR="003D114C" w:rsidRPr="00167B24" w:rsidRDefault="003D114C" w:rsidP="003D114C">
      <w:pPr>
        <w:rPr>
          <w:sz w:val="18"/>
          <w:szCs w:val="18"/>
        </w:rPr>
      </w:pPr>
    </w:p>
    <w:p w:rsidR="003D114C" w:rsidRDefault="003D114C" w:rsidP="003D114C">
      <w:pPr>
        <w:tabs>
          <w:tab w:val="num" w:pos="720"/>
        </w:tabs>
      </w:pPr>
      <w:r>
        <w:rPr>
          <w:rFonts w:hint="eastAsia"/>
        </w:rPr>
        <w:t>通讯地址：×××××。</w:t>
      </w:r>
    </w:p>
    <w:p w:rsidR="003D114C" w:rsidRDefault="003D114C" w:rsidP="003D114C">
      <w:pPr>
        <w:tabs>
          <w:tab w:val="num" w:pos="720"/>
        </w:tabs>
      </w:pPr>
      <w:r>
        <w:rPr>
          <w:rFonts w:hint="eastAsia"/>
        </w:rPr>
        <w:t>邮编：×××××。</w:t>
      </w:r>
    </w:p>
    <w:p w:rsidR="003D114C" w:rsidRDefault="003D114C" w:rsidP="003D114C">
      <w:pPr>
        <w:tabs>
          <w:tab w:val="num" w:pos="720"/>
        </w:tabs>
      </w:pPr>
      <w:r>
        <w:rPr>
          <w:rFonts w:hint="eastAsia"/>
        </w:rPr>
        <w:t>手机：×××××。</w:t>
      </w:r>
    </w:p>
    <w:p w:rsidR="003D114C" w:rsidRPr="003D114C" w:rsidRDefault="003D114C" w:rsidP="003D114C">
      <w:pPr>
        <w:tabs>
          <w:tab w:val="num" w:pos="720"/>
        </w:tabs>
        <w:rPr>
          <w:rFonts w:ascii="宋体" w:hAnsi="宋体"/>
          <w:sz w:val="18"/>
          <w:szCs w:val="18"/>
        </w:rPr>
      </w:pPr>
      <w:r>
        <w:rPr>
          <w:rFonts w:hint="eastAsia"/>
        </w:rPr>
        <w:t>邮箱：×××××。</w:t>
      </w:r>
    </w:p>
    <w:sectPr w:rsidR="003D114C" w:rsidRPr="003D114C" w:rsidSect="0058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84"/>
    <w:multiLevelType w:val="multilevel"/>
    <w:tmpl w:val="E3CA6A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AD76742"/>
    <w:multiLevelType w:val="multilevel"/>
    <w:tmpl w:val="4D447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E4B5CF6"/>
    <w:multiLevelType w:val="multilevel"/>
    <w:tmpl w:val="23443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766"/>
    <w:rsid w:val="00396545"/>
    <w:rsid w:val="0039673E"/>
    <w:rsid w:val="003D114C"/>
    <w:rsid w:val="005814F5"/>
    <w:rsid w:val="007F6674"/>
    <w:rsid w:val="008725BC"/>
    <w:rsid w:val="00C5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Administrator</cp:lastModifiedBy>
  <cp:revision>5</cp:revision>
  <dcterms:created xsi:type="dcterms:W3CDTF">2017-03-16T02:14:00Z</dcterms:created>
  <dcterms:modified xsi:type="dcterms:W3CDTF">2017-03-16T02:55:00Z</dcterms:modified>
</cp:coreProperties>
</file>